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 06-2/</w:t>
      </w:r>
      <w:r>
        <w:rPr>
          <w:rFonts w:ascii="Times New Roman" w:hAnsi="Times New Roman"/>
          <w:sz w:val="24"/>
        </w:rPr>
        <w:t>257-</w:t>
      </w:r>
      <w:r>
        <w:rPr>
          <w:rFonts w:ascii="Times New Roman" w:hAnsi="Times New Roman"/>
          <w:sz w:val="24"/>
          <w:lang w:val="sr-Cyrl-CS"/>
        </w:rPr>
        <w:t>18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lang w:val="sr-Cyrl-RS"/>
        </w:rPr>
        <w:t>oktobar</w:t>
      </w:r>
      <w:proofErr w:type="gram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1F40F3" w:rsidRDefault="001F40F3" w:rsidP="001F40F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5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OKTOBRA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</w:p>
    <w:p w:rsidR="001F40F3" w:rsidRDefault="001F40F3" w:rsidP="001F40F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  <w:lang w:val="sr-Cyrl-RS"/>
        </w:rPr>
        <w:t>,</w:t>
      </w:r>
      <w:r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Vera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Katarina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Rakić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Stefana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>
        <w:rPr>
          <w:rFonts w:ascii="Times New Roman" w:hAnsi="Times New Roman"/>
          <w:sz w:val="24"/>
          <w:lang w:val="sr-Cyrl-RS"/>
        </w:rPr>
        <w:t>.</w:t>
      </w: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Janjušević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Dveri</w:t>
      </w:r>
      <w:r>
        <w:rPr>
          <w:rFonts w:ascii="Times New Roman" w:hAnsi="Times New Roman"/>
          <w:sz w:val="24"/>
          <w:lang w:val="sr-Latn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koja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obrazložio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sazvao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kraćem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predviđenog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>
        <w:rPr>
          <w:rFonts w:ascii="Times New Roman" w:hAnsi="Times New Roman"/>
          <w:sz w:val="24"/>
          <w:lang w:val="sr-Cyrl-RS"/>
        </w:rPr>
        <w:t xml:space="preserve"> 72. </w:t>
      </w:r>
      <w:r>
        <w:rPr>
          <w:rFonts w:ascii="Times New Roman" w:hAnsi="Times New Roman"/>
          <w:sz w:val="24"/>
          <w:lang w:val="sr-Cyrl-RS"/>
        </w:rPr>
        <w:t>stav</w:t>
      </w:r>
      <w:r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zbog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predloženog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Pre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utvrđivanja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prihvatio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zajednički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jedinstveni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pretres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tačkama</w:t>
      </w:r>
      <w:r>
        <w:rPr>
          <w:rFonts w:ascii="Times New Roman" w:eastAsia="Times New Roman" w:hAnsi="Times New Roman"/>
          <w:sz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lang w:val="sr-Cyrl-RS"/>
        </w:rPr>
        <w:t>predloženog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podnet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osnovu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82,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92. </w:t>
      </w:r>
      <w:r>
        <w:rPr>
          <w:rFonts w:ascii="Times New Roman" w:eastAsia="Times New Roman" w:hAnsi="Times New Roman"/>
          <w:sz w:val="24"/>
          <w:lang w:val="sr-Cyrl-RS"/>
        </w:rPr>
        <w:t>stav</w:t>
      </w:r>
      <w:r>
        <w:rPr>
          <w:rFonts w:ascii="Times New Roman" w:eastAsia="Times New Roman" w:hAnsi="Times New Roman"/>
          <w:sz w:val="24"/>
          <w:lang w:val="sr-Cyrl-RS"/>
        </w:rPr>
        <w:t xml:space="preserve"> 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192. </w:t>
      </w:r>
      <w:r>
        <w:rPr>
          <w:rFonts w:ascii="Times New Roman" w:eastAsia="Times New Roman" w:hAnsi="Times New Roman"/>
          <w:sz w:val="24"/>
          <w:lang w:val="sr-Cyrl-RS"/>
        </w:rPr>
        <w:t>st</w:t>
      </w:r>
      <w:r>
        <w:rPr>
          <w:rFonts w:ascii="Times New Roman" w:eastAsia="Times New Roman" w:hAnsi="Times New Roman"/>
          <w:sz w:val="24"/>
          <w:lang w:val="sr-Cyrl-RS"/>
        </w:rPr>
        <w:t xml:space="preserve">. 2.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lang w:val="sr-Cyrl-RS"/>
        </w:rPr>
        <w:t>Poslovnika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1F40F3" w:rsidRDefault="001F40F3" w:rsidP="001F40F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</w:p>
    <w:p w:rsidR="001F40F3" w:rsidRDefault="001F40F3" w:rsidP="001F40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F40F3" w:rsidRDefault="001F40F3" w:rsidP="001F40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1F40F3" w:rsidRDefault="001F40F3" w:rsidP="001F40F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57.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 -</w:t>
      </w:r>
    </w:p>
    <w:p w:rsidR="001F40F3" w:rsidRDefault="001F40F3" w:rsidP="001F40F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1F40F3" w:rsidRDefault="001F40F3" w:rsidP="001F40F3">
      <w:pPr>
        <w:pStyle w:val="ListParagraph"/>
        <w:numPr>
          <w:ilvl w:val="0"/>
          <w:numId w:val="1"/>
        </w:numPr>
        <w:ind w:left="0"/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davanju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>
        <w:t>Odluk</w:t>
      </w:r>
      <w:proofErr w:type="spellEnd"/>
      <w:r>
        <w:rPr>
          <w:lang w:val="sr-Cyrl-RS"/>
        </w:rPr>
        <w:t>u</w:t>
      </w:r>
      <w:r>
        <w:t xml:space="preserve"> </w:t>
      </w:r>
      <w:r>
        <w:t>o</w:t>
      </w:r>
      <w:r>
        <w:t xml:space="preserve">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Zaštitnika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>
        <w:t>Pravilnik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r>
        <w:t>u</w:t>
      </w:r>
      <w: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proofErr w:type="spellStart"/>
      <w:r>
        <w:t>lužbi</w:t>
      </w:r>
      <w:proofErr w:type="spellEnd"/>
      <w:r>
        <w:t xml:space="preserve"> </w:t>
      </w:r>
      <w:proofErr w:type="spellStart"/>
      <w:r>
        <w:t>Zaštitnika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02-3279/18 </w:t>
      </w:r>
      <w:r>
        <w:rPr>
          <w:lang w:val="sr-Cyrl-RS"/>
        </w:rPr>
        <w:t>od</w:t>
      </w:r>
      <w:r>
        <w:rPr>
          <w:lang w:val="sr-Cyrl-RS"/>
        </w:rPr>
        <w:t xml:space="preserve"> 22. </w:t>
      </w:r>
      <w:r>
        <w:rPr>
          <w:lang w:val="sr-Cyrl-RS"/>
        </w:rPr>
        <w:t>oktobra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F40F3" w:rsidRDefault="001F40F3" w:rsidP="001F40F3">
      <w:pPr>
        <w:pStyle w:val="ListParagraph"/>
        <w:numPr>
          <w:ilvl w:val="0"/>
          <w:numId w:val="1"/>
        </w:numPr>
        <w:ind w:left="0"/>
      </w:pPr>
      <w:proofErr w:type="spellStart"/>
      <w:r>
        <w:lastRenderedPageBreak/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ku</w:t>
      </w:r>
      <w:r>
        <w:rPr>
          <w:lang w:val="sr-Cyrl-RS"/>
        </w:rPr>
        <w:t xml:space="preserve"> </w:t>
      </w:r>
      <w:r>
        <w:rPr>
          <w:lang w:val="sr-Cyrl-RS"/>
        </w:rPr>
        <w:t>Saši</w:t>
      </w:r>
      <w:r>
        <w:rPr>
          <w:lang w:val="sr-Cyrl-RS"/>
        </w:rPr>
        <w:t xml:space="preserve"> </w:t>
      </w:r>
      <w:r>
        <w:rPr>
          <w:lang w:val="sr-Cyrl-RS"/>
        </w:rPr>
        <w:t>Raduloviću</w:t>
      </w:r>
      <w:r>
        <w:rPr>
          <w:lang w:val="sr-Cyrl-RS"/>
        </w:rPr>
        <w:t xml:space="preserve">, </w:t>
      </w:r>
      <w:proofErr w:type="gramStart"/>
      <w:r>
        <w:rPr>
          <w:lang w:val="sr-Cyrl-RS"/>
        </w:rPr>
        <w:t>n</w:t>
      </w:r>
      <w:r>
        <w:t>a</w:t>
      </w:r>
      <w:proofErr w:type="gramEnd"/>
      <w: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 </w:t>
      </w:r>
      <w:r>
        <w:t>u</w:t>
      </w:r>
      <w:r>
        <w:t xml:space="preserve"> 2018. </w:t>
      </w:r>
      <w:proofErr w:type="spellStart"/>
      <w:r>
        <w:t>godini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>: 120-3</w:t>
      </w:r>
      <w:r>
        <w:rPr>
          <w:lang w:val="sr-Cyrl-RS"/>
        </w:rPr>
        <w:t>213</w:t>
      </w:r>
      <w:r>
        <w:t xml:space="preserve">/18 </w:t>
      </w:r>
      <w:r>
        <w:t>od</w:t>
      </w:r>
      <w:r>
        <w:t xml:space="preserve"> </w:t>
      </w:r>
      <w:r>
        <w:rPr>
          <w:lang w:val="sr-Cyrl-RS"/>
        </w:rPr>
        <w:t>17</w:t>
      </w:r>
      <w:r>
        <w:t xml:space="preserve">. </w:t>
      </w:r>
      <w:proofErr w:type="spellStart"/>
      <w:r>
        <w:t>oktobra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1F40F3" w:rsidRDefault="001F40F3" w:rsidP="001F40F3">
      <w:pPr>
        <w:pStyle w:val="ListParagraph"/>
        <w:numPr>
          <w:ilvl w:val="0"/>
          <w:numId w:val="1"/>
        </w:numPr>
        <w:ind w:left="0"/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proofErr w:type="spellStart"/>
      <w:r>
        <w:t>baveštenj</w:t>
      </w:r>
      <w:proofErr w:type="spellEnd"/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proofErr w:type="spellStart"/>
      <w:r>
        <w:t>mer</w:t>
      </w:r>
      <w:proofErr w:type="spellEnd"/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im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cima</w:t>
      </w:r>
      <w:r>
        <w:t xml:space="preserve"> </w:t>
      </w:r>
      <w:proofErr w:type="spellStart"/>
      <w:r>
        <w:t>Mariji</w:t>
      </w:r>
      <w:proofErr w:type="spellEnd"/>
      <w:r>
        <w:t xml:space="preserve"> </w:t>
      </w:r>
      <w:proofErr w:type="spellStart"/>
      <w:r>
        <w:t>Janjušević</w:t>
      </w:r>
      <w:proofErr w:type="spellEnd"/>
      <w:r>
        <w:t xml:space="preserve"> 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 </w:t>
      </w:r>
      <w:r>
        <w:rPr>
          <w:lang w:val="sr-Cyrl-RS"/>
        </w:rPr>
        <w:t>Balši</w:t>
      </w:r>
      <w:r>
        <w:rPr>
          <w:lang w:val="sr-Cyrl-RS"/>
        </w:rPr>
        <w:t xml:space="preserve"> </w:t>
      </w:r>
      <w:r>
        <w:rPr>
          <w:lang w:val="sr-Cyrl-RS"/>
        </w:rPr>
        <w:t>Božoviću</w:t>
      </w:r>
      <w:r>
        <w:rPr>
          <w:lang w:val="sr-Cyrl-RS"/>
        </w:rP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r>
        <w:t>u</w:t>
      </w:r>
      <w:r>
        <w:t xml:space="preserve"> 2018. </w:t>
      </w:r>
      <w:proofErr w:type="spellStart"/>
      <w:r>
        <w:t>godini</w:t>
      </w:r>
      <w:proofErr w:type="spellEnd"/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120-3285/18 </w:t>
      </w:r>
      <w:r>
        <w:rPr>
          <w:lang w:val="sr-Cyrl-RS"/>
        </w:rPr>
        <w:t>od</w:t>
      </w:r>
      <w:r>
        <w:rPr>
          <w:lang w:val="sr-Cyrl-RS"/>
        </w:rPr>
        <w:t xml:space="preserve"> 23. </w:t>
      </w:r>
      <w:r>
        <w:rPr>
          <w:lang w:val="sr-Cyrl-RS"/>
        </w:rPr>
        <w:t>oktobra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F40F3" w:rsidRDefault="001F40F3" w:rsidP="001F40F3">
      <w:pPr>
        <w:pStyle w:val="ListParagraph"/>
        <w:numPr>
          <w:ilvl w:val="0"/>
          <w:numId w:val="1"/>
        </w:numPr>
        <w:ind w:left="0"/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rPr>
          <w:lang w:val="sr-Cyrl-RS"/>
        </w:rPr>
        <w:t xml:space="preserve"> </w:t>
      </w:r>
      <w:r>
        <w:rPr>
          <w:lang w:val="sr-Cyrl-RS"/>
        </w:rPr>
        <w:t>Marjane</w:t>
      </w:r>
      <w:r>
        <w:rPr>
          <w:lang w:val="sr-Cyrl-RS"/>
        </w:rPr>
        <w:t xml:space="preserve"> </w:t>
      </w:r>
      <w:r>
        <w:rPr>
          <w:lang w:val="sr-Cyrl-RS"/>
        </w:rPr>
        <w:t>Maraš</w:t>
      </w:r>
      <w: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pozitivnog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 xml:space="preserve"> 02-</w:t>
      </w:r>
      <w:r>
        <w:rPr>
          <w:lang w:val="sr-Cyrl-RS"/>
        </w:rPr>
        <w:t>3262</w:t>
      </w:r>
      <w:r>
        <w:t xml:space="preserve">/18 </w:t>
      </w:r>
      <w:r>
        <w:t>od</w:t>
      </w:r>
      <w:r>
        <w:t xml:space="preserve"> 1</w:t>
      </w: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okto</w:t>
      </w:r>
      <w:r>
        <w:t>bra</w:t>
      </w:r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1F40F3" w:rsidRDefault="001F40F3" w:rsidP="001F40F3">
      <w:pPr>
        <w:spacing w:after="0" w:line="240" w:lineRule="auto"/>
        <w:ind w:firstLine="641"/>
        <w:jc w:val="both"/>
        <w:rPr>
          <w:rFonts w:ascii="Times New Roman" w:hAnsi="Times New Roman"/>
          <w:b/>
          <w:sz w:val="24"/>
          <w:u w:val="single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Prva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Pravilnik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unutrašnjem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uređenju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sistematizaciji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lužbi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građana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40F3" w:rsidRDefault="001F40F3" w:rsidP="001F40F3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>
        <w:rPr>
          <w:rFonts w:ascii="Times New Roman" w:hAnsi="Times New Roman"/>
          <w:sz w:val="24"/>
          <w:szCs w:val="24"/>
          <w:lang w:val="sr-Cyrl-CS"/>
        </w:rPr>
        <w:t xml:space="preserve"> 38. </w:t>
      </w:r>
      <w:r>
        <w:rPr>
          <w:rFonts w:ascii="Times New Roman" w:hAnsi="Times New Roman"/>
          <w:sz w:val="24"/>
          <w:szCs w:val="24"/>
          <w:lang w:val="sr-Cyrl-CS"/>
        </w:rPr>
        <w:t>stavom</w:t>
      </w:r>
      <w:r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sistematizaciji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F40F3" w:rsidRDefault="001F40F3" w:rsidP="001F40F3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40F3" w:rsidRDefault="001F40F3" w:rsidP="001F40F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F40F3" w:rsidRDefault="001F40F3" w:rsidP="001F40F3">
      <w:pPr>
        <w:spacing w:before="24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Pravilnik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unutrašnjem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uređenju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sistematizaciji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F40F3" w:rsidRDefault="001F40F3" w:rsidP="001F40F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0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F40F3" w:rsidRPr="001F40F3" w:rsidRDefault="001F40F3" w:rsidP="001F40F3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odlučio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predloži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Naorodne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hitnom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razmotri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i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treća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obaveštenja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sekretara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izricanju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redovnog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zasedanja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Jedanaestom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sazivu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hAnsi="Times New Roman"/>
          <w:sz w:val="24"/>
          <w:szCs w:val="24"/>
        </w:rPr>
        <w:t>baveštenj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izricanju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cima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Janjušević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Balši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redovnog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zasedanja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godini</w:t>
      </w:r>
      <w:proofErr w:type="spellEnd"/>
      <w:proofErr w:type="gramEnd"/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40F3" w:rsidRDefault="001F40F3" w:rsidP="001F4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okolnosti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opomen</w:t>
      </w:r>
      <w:r>
        <w:rPr>
          <w:rFonts w:ascii="Times New Roman" w:hAnsi="Times New Roman"/>
          <w:sz w:val="24"/>
          <w:szCs w:val="24"/>
        </w:rPr>
        <w:t>a,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navevši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neprimerene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ambasadora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Kosovo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neprihvatljiva</w:t>
      </w:r>
      <w:r>
        <w:rPr>
          <w:rFonts w:ascii="Times New Roman" w:hAnsi="Times New Roman"/>
          <w:sz w:val="24"/>
          <w:szCs w:val="24"/>
        </w:rPr>
        <w:t>.</w:t>
      </w:r>
    </w:p>
    <w:p w:rsidR="001F40F3" w:rsidRDefault="001F40F3" w:rsidP="001F4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1F40F3" w:rsidRDefault="001F40F3" w:rsidP="001F40F3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Četvrta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zahteva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Vrbas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Diskusije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bilo</w:t>
      </w:r>
      <w:r>
        <w:rPr>
          <w:rFonts w:ascii="Times New Roman" w:hAnsi="Times New Roman"/>
          <w:sz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pozitivno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Marjani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Maraš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Vrbas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40F3" w:rsidRDefault="001F40F3" w:rsidP="001F40F3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1F40F3" w:rsidRDefault="001F40F3" w:rsidP="001F4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Sednica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završena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Latn-RS"/>
        </w:rPr>
        <w:t>14</w:t>
      </w:r>
      <w:r>
        <w:rPr>
          <w:rFonts w:ascii="Times New Roman" w:hAnsi="Times New Roman"/>
          <w:sz w:val="24"/>
          <w:lang w:val="sr-Cyrl-CS"/>
        </w:rPr>
        <w:t>:</w:t>
      </w:r>
      <w:r>
        <w:rPr>
          <w:rFonts w:ascii="Times New Roman" w:hAnsi="Times New Roman"/>
          <w:sz w:val="24"/>
          <w:lang w:val="sr-Latn-RS"/>
        </w:rPr>
        <w:t>0</w:t>
      </w:r>
      <w:r>
        <w:rPr>
          <w:rFonts w:ascii="Times New Roman" w:hAnsi="Times New Roman"/>
          <w:sz w:val="24"/>
          <w:lang w:val="sr-Cyrl-CS"/>
        </w:rPr>
        <w:t xml:space="preserve">5 </w:t>
      </w:r>
      <w:r>
        <w:rPr>
          <w:rFonts w:ascii="Times New Roman" w:hAnsi="Times New Roman"/>
          <w:sz w:val="24"/>
          <w:lang w:val="sr-Cyrl-CS"/>
        </w:rPr>
        <w:t>časova</w:t>
      </w:r>
      <w:r>
        <w:rPr>
          <w:rFonts w:ascii="Times New Roman" w:hAnsi="Times New Roman"/>
          <w:sz w:val="24"/>
          <w:lang w:val="sr-Cyrl-CS"/>
        </w:rPr>
        <w:t>.</w:t>
      </w:r>
    </w:p>
    <w:p w:rsidR="001F40F3" w:rsidRDefault="001F40F3" w:rsidP="001F4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1F40F3" w:rsidRDefault="001F40F3" w:rsidP="001F4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Sastavni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obrađeni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tonski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snimak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>.</w:t>
      </w: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SEKRETAR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PREDSEDNIK</w:t>
      </w: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F40F3" w:rsidRDefault="001F40F3" w:rsidP="001F40F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Svetlana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Dedić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Martinović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lang w:val="sr-Cyrl-RS"/>
        </w:rPr>
        <w:t xml:space="preserve">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lang w:val="sr-Cyrl-CS"/>
        </w:rPr>
        <w:t xml:space="preserve">  </w:t>
      </w: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</w:rPr>
      </w:pPr>
    </w:p>
    <w:p w:rsidR="001F40F3" w:rsidRDefault="001F40F3" w:rsidP="001F40F3">
      <w:pPr>
        <w:spacing w:after="0" w:line="240" w:lineRule="auto"/>
        <w:rPr>
          <w:rFonts w:ascii="Times New Roman" w:hAnsi="Times New Roman"/>
          <w:sz w:val="24"/>
        </w:rPr>
      </w:pPr>
    </w:p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06" w:rsidRDefault="00963206" w:rsidP="001F40F3">
      <w:pPr>
        <w:spacing w:after="0" w:line="240" w:lineRule="auto"/>
      </w:pPr>
      <w:r>
        <w:separator/>
      </w:r>
    </w:p>
  </w:endnote>
  <w:endnote w:type="continuationSeparator" w:id="0">
    <w:p w:rsidR="00963206" w:rsidRDefault="00963206" w:rsidP="001F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3" w:rsidRDefault="001F4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3" w:rsidRDefault="001F4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3" w:rsidRDefault="001F4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06" w:rsidRDefault="00963206" w:rsidP="001F40F3">
      <w:pPr>
        <w:spacing w:after="0" w:line="240" w:lineRule="auto"/>
      </w:pPr>
      <w:r>
        <w:separator/>
      </w:r>
    </w:p>
  </w:footnote>
  <w:footnote w:type="continuationSeparator" w:id="0">
    <w:p w:rsidR="00963206" w:rsidRDefault="00963206" w:rsidP="001F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3" w:rsidRDefault="001F40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3" w:rsidRDefault="001F40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F3" w:rsidRDefault="001F4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2302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F3"/>
    <w:rsid w:val="001F40F3"/>
    <w:rsid w:val="007F40A7"/>
    <w:rsid w:val="00963206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F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F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4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2019-01-24T11:20:00Z</dcterms:created>
  <dcterms:modified xsi:type="dcterms:W3CDTF">2019-01-24T11:21:00Z</dcterms:modified>
</cp:coreProperties>
</file>